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</w:t>
      </w:r>
      <w:r>
        <w:rPr>
          <w:rFonts w:hint="eastAsia" w:ascii="仿宋" w:hAnsi="仿宋" w:eastAsia="仿宋"/>
          <w:b/>
          <w:sz w:val="24"/>
          <w:szCs w:val="24"/>
        </w:rPr>
        <w:t>NMCL-III型电力电子及电气传动教学实验台需求：</w:t>
      </w:r>
      <w:bookmarkStart w:id="0" w:name="_GoBack"/>
      <w:bookmarkEnd w:id="0"/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一、可以完成的实验项目：</w:t>
      </w:r>
    </w:p>
    <w:p>
      <w:pPr>
        <w:pStyle w:val="2"/>
        <w:spacing w:line="400" w:lineRule="exact"/>
        <w:ind w:firstLine="392"/>
        <w:outlineLvl w:val="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（一）电力电子技术（晶闸管部分）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1．单结晶体管触发电路及单相半波可控整流电路实验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2．正弦波同步移相触发电路实验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3．锯齿波同步移相触发电路实验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4．单相桥式半控整流电路实验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5．单相桥式全控整流电路实验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6．单相桥式有源逆变电路实验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7．三相半波可控整流电路的研究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8．晶闸管三相半波有源逆变电路的研究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9．三相桥式半控整流电路实验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10．三相桥式全控整流及有源逆变电路实验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11．单相交流调压电路实验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12．三相交流调压电路实验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13．单相半波可控整流电路实验</w:t>
      </w:r>
    </w:p>
    <w:p>
      <w:pPr>
        <w:pStyle w:val="2"/>
        <w:spacing w:line="400" w:lineRule="exact"/>
        <w:ind w:firstLine="480" w:firstLineChars="200"/>
        <w:outlineLvl w:val="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（二）电力电子技术（全控型器件特性部分）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功率场效应晶体管(MOSFET)的主要参数测量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功率场效应晶体管(MOSFET)的驱动电路研究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绝缘栅双极型晶体管(IGBT)特性及其驱动电路的研究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电力晶体管（GTR）驱动电路的研究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 电力晶体管（GTR）的特性研究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（三）电力电子技术（全控型器件典型线路部分）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1．直流斩波电路（Buck、Cuk、Boost、Sepic、Buck-Boost、Zeta等六种电路）的性能研究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2．单相交直交变频电路的性能研究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3．半桥型开关稳压电源的性能研究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4、单相正弦波(SPWM)逆变电路实验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5、电流控制型脉宽调制开关稳压电源研究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（四）直流调速实验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1、晶闸管直流调速系统参数和环节特性的测定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2、晶闸管直流调速主要单元调试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3、不可逆单闭环直流调速系统静特性的研究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4、双闭环晶闸管不可逆直流调速系统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5、逻辑无环流可逆直流调速系统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6、双闭环控制的直流脉宽调速系统(PWM)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（五）交流调速实验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1、单双闭环三相异步电机调压调速系统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2、双闭环三相异步电机串级调速系统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 xml:space="preserve">3、异步电机的SPWM变频调速系统(IPM) 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4、异步电机的空间矢量控制的变频调速系统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5、采用DSP的异步电机磁场定向变频调速系统(能和上位机相连，实现计算机直接控制和波形采集)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6、采用DSP的异步电机直接转矩变频调速系统(能和上位机相连，实现计算机直接控制和波形采集)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二、实验装置详细配置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76"/>
        <w:gridCol w:w="5684"/>
        <w:gridCol w:w="670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型 号</w:t>
            </w:r>
          </w:p>
        </w:tc>
        <w:tc>
          <w:tcPr>
            <w:tcW w:w="5773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     称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量</w:t>
            </w:r>
          </w:p>
        </w:tc>
        <w:tc>
          <w:tcPr>
            <w:tcW w:w="573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NMCL-31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NMCL-32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主控屏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1）指针式直流电压、电流表；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2）指针式交流电压、电流表；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3）速度变换器，给定，零速封锁器；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4）单、三相交流电源；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5）220V/0.5A直流励磁电源；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6）±15V/1A直流稳压电源</w:t>
            </w: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7) 人身安全保护。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SYZ-01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实验桌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NMCL-03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三相可调电阻盘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NMCL-331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平波电抗器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NMCL-35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三相变压器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NMCL-22E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半桥型开关稳压电源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NMCL-18F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直流调速单元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NMCL-33F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触发电路及晶闸管主回路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NMCL-22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现在电力电子电路和直流脉宽调速实验箱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NMCL-07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功率器件研究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NMCL-05D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触发电路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NMCL-15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整流电路的有源功率因数校正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DPE-04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DSP控制的高性能变频调速实验系统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M01</w:t>
            </w:r>
          </w:p>
        </w:tc>
        <w:tc>
          <w:tcPr>
            <w:tcW w:w="57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复励直流发电机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MO3</w:t>
            </w:r>
          </w:p>
        </w:tc>
        <w:tc>
          <w:tcPr>
            <w:tcW w:w="5773" w:type="dxa"/>
            <w:vAlign w:val="center"/>
          </w:tcPr>
          <w:p>
            <w:pPr>
              <w:tabs>
                <w:tab w:val="left" w:pos="540"/>
                <w:tab w:val="left" w:pos="2066"/>
              </w:tabs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直流并励电动机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tabs>
                <w:tab w:val="left" w:pos="540"/>
                <w:tab w:val="left" w:pos="2066"/>
              </w:tabs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M04</w:t>
            </w:r>
          </w:p>
        </w:tc>
        <w:tc>
          <w:tcPr>
            <w:tcW w:w="5773" w:type="dxa"/>
            <w:vAlign w:val="center"/>
          </w:tcPr>
          <w:p>
            <w:pPr>
              <w:tabs>
                <w:tab w:val="left" w:pos="540"/>
                <w:tab w:val="left" w:pos="2066"/>
              </w:tabs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三相笼型异步电动机（含编码器）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tabs>
                <w:tab w:val="left" w:pos="540"/>
                <w:tab w:val="left" w:pos="2066"/>
              </w:tabs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M09</w:t>
            </w:r>
          </w:p>
        </w:tc>
        <w:tc>
          <w:tcPr>
            <w:tcW w:w="5773" w:type="dxa"/>
            <w:vAlign w:val="center"/>
          </w:tcPr>
          <w:p>
            <w:pPr>
              <w:tabs>
                <w:tab w:val="left" w:pos="540"/>
              </w:tabs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三相绕线式异步电机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tabs>
                <w:tab w:val="left" w:pos="540"/>
              </w:tabs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73" w:type="dxa"/>
            <w:vAlign w:val="center"/>
          </w:tcPr>
          <w:p>
            <w:pPr>
              <w:tabs>
                <w:tab w:val="left" w:pos="540"/>
              </w:tabs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导轨（含2048编码器）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tabs>
                <w:tab w:val="left" w:pos="540"/>
              </w:tabs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73" w:type="dxa"/>
            <w:vAlign w:val="center"/>
          </w:tcPr>
          <w:p>
            <w:pPr>
              <w:tabs>
                <w:tab w:val="left" w:pos="540"/>
              </w:tabs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高可靠连接导线及易损配件</w:t>
            </w:r>
          </w:p>
        </w:tc>
        <w:tc>
          <w:tcPr>
            <w:tcW w:w="674" w:type="dxa"/>
            <w:vAlign w:val="center"/>
          </w:tcPr>
          <w:p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tabs>
                <w:tab w:val="left" w:pos="540"/>
              </w:tabs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三、实验台技术指标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1．整机容量：≤1.5KVA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2．工作电源：～3N/380V/50Hz/3A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3．尺寸：1.60m×0.75m×1.50m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>4．重量：300Kg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2886075" cy="2687320"/>
            <wp:effectExtent l="0" t="0" r="9525" b="10160"/>
            <wp:docPr id="1" name="图片 1" descr="NMCL-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MCL-I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</w:rPr>
        <w:t>（图片参考）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ZjgzZDVhZTgyZmU0YTJjMzEwNTEyODUyNjZlYzQifQ=="/>
  </w:docVars>
  <w:rsids>
    <w:rsidRoot w:val="52A165B8"/>
    <w:rsid w:val="274E5742"/>
    <w:rsid w:val="52A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1373</Characters>
  <Lines>0</Lines>
  <Paragraphs>0</Paragraphs>
  <TotalTime>5</TotalTime>
  <ScaleCrop>false</ScaleCrop>
  <LinksUpToDate>false</LinksUpToDate>
  <CharactersWithSpaces>1389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2022-08-01T02:20:00Z</dcterms:created>
  <dc:creator>冉青</dc:creator>
  <cp:lastModifiedBy>冉青</cp:lastModifiedBy>
  <dcterms:modified xsi:type="dcterms:W3CDTF">2022-08-01T02:26:40Z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9D1575FA51E14BEC89FEB45720F570DE</vt:lpwstr>
  </property>
</Properties>
</file>